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16490" w14:textId="77777777" w:rsidR="00B2078C" w:rsidRPr="00B2078C" w:rsidRDefault="00B2078C" w:rsidP="00B2078C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 temelju članka 17. stavak 1. Zakona o sustavu civilne zaštite</w:t>
      </w:r>
      <w:r w:rsidRPr="00B2078C">
        <w:rPr>
          <w:rFonts w:ascii="Garamond" w:eastAsia="Times New Roman" w:hAnsi="Garamond" w:cs="Times New Roman"/>
          <w:kern w:val="0"/>
          <w:sz w:val="24"/>
          <w:szCs w:val="24"/>
          <w:lang w:eastAsia="hr-HR"/>
          <w14:ligatures w14:val="none"/>
        </w:rPr>
        <w:t xml:space="preserve"> ( „Narodne novine“ br. 82/15, 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118/18, 31/20,20/21 i 144/22), članka 52. Pravilnika o nositeljima, sadržaju i postupcima izrade planskih dokumenata u civilnoj zaštiti te načinu informiranja javnosti u postupku njihovog donošenja (NN 66/21)  i članka 35. stavka 1. točke 25. Statuta Grada Orahovice («Službeni glasnik“ grada Orahovice  br. 4/22) , Gradsko vijeće Grada Orahovice na  _______ sjednici Gradskog vijeća, održanoj __________., donijelo je </w:t>
      </w:r>
    </w:p>
    <w:p w14:paraId="684BE00C" w14:textId="77777777" w:rsidR="00B2078C" w:rsidRPr="00B2078C" w:rsidRDefault="00B2078C" w:rsidP="00B2078C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DF103D" w14:textId="77777777" w:rsidR="00B2078C" w:rsidRPr="00B2078C" w:rsidRDefault="00B2078C" w:rsidP="00B20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GODIŠNJI PLAN RAZVOJA SUSTAVA CIVILNE ZAŠTITE S FINANCIJSKIM UČINCIMA ZA TROGODIŠNJE RAZDOBLJE  GRADA ORAHOVICE</w:t>
      </w:r>
    </w:p>
    <w:p w14:paraId="257ED2DF" w14:textId="77777777" w:rsidR="00B2078C" w:rsidRPr="00B2078C" w:rsidRDefault="00B2078C" w:rsidP="00B20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 2025. – 2027.g.</w:t>
      </w:r>
    </w:p>
    <w:p w14:paraId="0D6C7F45" w14:textId="77777777" w:rsidR="00B2078C" w:rsidRPr="00B2078C" w:rsidRDefault="00B2078C" w:rsidP="00B2078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65B2DC5" w14:textId="77777777" w:rsidR="00B2078C" w:rsidRPr="00B2078C" w:rsidRDefault="00B2078C" w:rsidP="00B2078C">
      <w:pPr>
        <w:keepNext/>
        <w:keepLines/>
        <w:spacing w:before="160" w:after="80" w:line="276" w:lineRule="auto"/>
        <w:outlineLvl w:val="1"/>
        <w:rPr>
          <w:rFonts w:ascii="Times New Roman" w:eastAsiaTheme="majorEastAsia" w:hAnsi="Times New Roman" w:cstheme="majorBidi"/>
          <w:color w:val="0F4761" w:themeColor="accent1" w:themeShade="BF"/>
          <w:kern w:val="0"/>
          <w:sz w:val="32"/>
          <w:szCs w:val="24"/>
          <w:lang w:eastAsia="hr-HR"/>
          <w14:ligatures w14:val="none"/>
        </w:rPr>
      </w:pPr>
      <w:r w:rsidRPr="00B2078C">
        <w:rPr>
          <w:rFonts w:ascii="Times New Roman" w:eastAsiaTheme="majorEastAsia" w:hAnsi="Times New Roman" w:cstheme="majorBidi"/>
          <w:color w:val="0F4761" w:themeColor="accent1" w:themeShade="BF"/>
          <w:kern w:val="0"/>
          <w:sz w:val="32"/>
          <w:szCs w:val="24"/>
          <w:lang w:eastAsia="hr-HR"/>
          <w14:ligatures w14:val="none"/>
        </w:rPr>
        <w:t>UVOD</w:t>
      </w:r>
    </w:p>
    <w:p w14:paraId="42F79EC8" w14:textId="77777777" w:rsidR="00B2078C" w:rsidRPr="00B2078C" w:rsidRDefault="00B2078C" w:rsidP="00B2078C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0932BAF" w14:textId="77777777" w:rsidR="00B2078C" w:rsidRPr="00B2078C" w:rsidRDefault="00B2078C" w:rsidP="00B2078C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0" w:name="_Hlk500138013"/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</w:t>
      </w:r>
    </w:p>
    <w:p w14:paraId="18FFA7ED" w14:textId="77777777" w:rsidR="00B2078C" w:rsidRPr="00B2078C" w:rsidRDefault="00B2078C" w:rsidP="00B2078C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Grada Orahovice od posljedica prirodnih, tehničko-tehnoloških velikih nesreća i katastrofa, otklanjanja posljedica terorizma i ratnih razaranja.</w:t>
      </w:r>
    </w:p>
    <w:p w14:paraId="22D9F04A" w14:textId="77777777" w:rsidR="00B2078C" w:rsidRPr="00B2078C" w:rsidRDefault="00B2078C" w:rsidP="00B2078C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DE3FB69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Jedinice lokalne i područne (regionalne) samouprave dužne su organizirati poslove iz svog samoupravnog djelokruga koji se odnose na planiranje, razvoj, učinkovito funkcioniranje i financiranje sustava civilne zaštite.</w:t>
      </w:r>
    </w:p>
    <w:p w14:paraId="4E30AB48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C27D594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Jedinice lokalne i područne (regionalne) samouprave dužne su jačati i nadopunjavati spremnost postojećih operativnih snaga sustava civilne zaštite na njihovom području sukladno procjeni rizika od velikih nesreća i planu djelovanja civilne zaštite, a ako postojećim operativnim snagama ne mogu odgovoriti na posljedice utvrđene procjenom rizika, dužne su osnovati dodatne postrojbe civilne zaštite.</w:t>
      </w:r>
    </w:p>
    <w:p w14:paraId="5F39623C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77A7EF9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hr-HR"/>
          <w14:ligatures w14:val="none"/>
        </w:rPr>
        <w:t>Planom razvoja sustava civilne zaštite utvrđuju se nositelji, suradnici, rokovi za realizaciju ciljeva u narednoj godini te projekcija s financijskim učincima za trogodišnje razdoblje, odnosno do zaključenja ciklusa/razdoblja za koje se Smjernice usvajaju.</w:t>
      </w:r>
    </w:p>
    <w:p w14:paraId="7165F4DD" w14:textId="77777777" w:rsidR="00B2078C" w:rsidRPr="00B2078C" w:rsidRDefault="00B2078C" w:rsidP="00B20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F6FBD64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Predstavničko tijelo,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na prijedlog izvršnog tijela jedinice lokalne i područne (regionalne) samouprave, izvršava sljedeće zadaće:</w:t>
      </w:r>
    </w:p>
    <w:p w14:paraId="2CC18FF4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– u postupku donošenja proračuna razmatra i usvaja godišnju analizu stanja i </w:t>
      </w:r>
      <w:r w:rsidRPr="00B2078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godišnji plan razvoja sustava civilne zaštite s financijskim učincima za trogodišnje razdoblje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te smjernice za organizaciju i razvoj sustava koje se razmatraju i usvajaju svake četiri godine</w:t>
      </w:r>
    </w:p>
    <w:p w14:paraId="18BC4967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– osigurava financijska sredstva za izvršavanje odluka o financiranju aktivnosti civilne zaštite u </w:t>
      </w:r>
      <w:bookmarkEnd w:id="0"/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velikoj nesreći i katastrofi prema načelu solidarnosti.</w:t>
      </w:r>
    </w:p>
    <w:p w14:paraId="0A58AC05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6CBE6C1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76030A9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037A63A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r-HR"/>
          <w14:ligatures w14:val="none"/>
        </w:rPr>
        <w:t>CILJEVI, MJERE I AKTIVNOSTI U SUSTAVU CIVILNE ZAŠTITE U 2025.G.</w:t>
      </w:r>
    </w:p>
    <w:p w14:paraId="11F0C8F4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D59EFDC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Plan razvoja sustava civilne zaštite predstavlja dokument za implementaciju ciljeva iz Smjernica koji se u njih prenose kako bi se konkretizirale mjere i aktivnosti te utvrdila dinamika njihovog ostvarivanja.</w:t>
      </w:r>
    </w:p>
    <w:p w14:paraId="5E53C61A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EE3C4F6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Planom razvoja sustava civilne zaštite utvrđuju se nositelji, suradnici, rokovi za realizaciju ciljeva u narednoj godini te projekcija s financijskim učincima za trogodišnje razdoblje, odnosno do zaključenja ciklusa/razdoblja za koje se Smjernice usvajaju.</w:t>
      </w:r>
    </w:p>
    <w:p w14:paraId="1307F254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2E835A4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Planiranje i provođenje preventivnih mjera treba se provoditi tako da se u postupak upravljanja rizicima uključe svi odgovorni sudionici sustava civilne zaštite s lokalnih razina kako bi te aktivnosti postepeno postale prioritetima najviše razine koji će se u kontinuitetu ostvarivati kroz politike upravljanja rizicima, odnosno kroz realizaciju planova razvoja sustava civilne zaštite koje je potrebno uskladiti s procjenama rizika od velikih nesreća i katastrofa i Strategijom smanjivanja rizika od katastrofa.</w:t>
      </w:r>
    </w:p>
    <w:p w14:paraId="115EA61A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716FEE5" w14:textId="77777777" w:rsidR="00B2078C" w:rsidRPr="00B2078C" w:rsidRDefault="00B2078C" w:rsidP="00B207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Plan razvoja sustava civilne zaštite redovito se revidira na temelju provedene godišnje analize stanja sustava civilne zaštite.</w:t>
      </w:r>
    </w:p>
    <w:p w14:paraId="483D9406" w14:textId="77777777" w:rsidR="00B2078C" w:rsidRPr="00B2078C" w:rsidRDefault="00B2078C" w:rsidP="00B2078C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D647554" w14:textId="77777777" w:rsidR="00B2078C" w:rsidRPr="00B2078C" w:rsidRDefault="00B2078C" w:rsidP="00B2078C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Kako bi stanje sustava civilne zaštite podigli na veću razinu, potrebno je poduzeti slijedeće:</w:t>
      </w:r>
    </w:p>
    <w:p w14:paraId="11F61ED7" w14:textId="77777777" w:rsidR="00B2078C" w:rsidRPr="00B2078C" w:rsidRDefault="00B2078C" w:rsidP="00B2078C">
      <w:pPr>
        <w:keepNext/>
        <w:keepLines/>
        <w:spacing w:after="0" w:line="240" w:lineRule="auto"/>
        <w:outlineLvl w:val="3"/>
        <w:rPr>
          <w:rFonts w:ascii="Times New Roman" w:eastAsiaTheme="majorEastAsia" w:hAnsi="Times New Roman" w:cstheme="majorBidi"/>
          <w:b/>
          <w:i/>
          <w:iCs/>
          <w:color w:val="414145"/>
          <w:kern w:val="0"/>
          <w:sz w:val="24"/>
          <w:szCs w:val="24"/>
          <w:lang w:eastAsia="hr-HR"/>
          <w14:ligatures w14:val="none"/>
        </w:rPr>
      </w:pPr>
    </w:p>
    <w:p w14:paraId="2A09D362" w14:textId="77777777" w:rsidR="00B2078C" w:rsidRPr="00B2078C" w:rsidRDefault="00B2078C" w:rsidP="00B2078C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5FF0FB2" w14:textId="77777777" w:rsidR="00B2078C" w:rsidRPr="00B2078C" w:rsidRDefault="00B2078C" w:rsidP="00B2078C">
      <w:pPr>
        <w:keepNext/>
        <w:keepLines/>
        <w:spacing w:after="0" w:line="240" w:lineRule="auto"/>
        <w:outlineLvl w:val="3"/>
        <w:rPr>
          <w:rFonts w:ascii="Times New Roman" w:eastAsiaTheme="majorEastAsia" w:hAnsi="Times New Roman" w:cstheme="majorBidi"/>
          <w:iCs/>
          <w:color w:val="0F4761" w:themeColor="accent1" w:themeShade="BF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Theme="majorEastAsia" w:hAnsi="Times New Roman" w:cstheme="majorBidi"/>
          <w:b/>
          <w:i/>
          <w:iCs/>
          <w:color w:val="0F4761" w:themeColor="accent1" w:themeShade="BF"/>
          <w:kern w:val="0"/>
          <w:sz w:val="24"/>
          <w:szCs w:val="24"/>
          <w:lang w:eastAsia="hr-HR"/>
          <w14:ligatures w14:val="none"/>
        </w:rPr>
        <w:t xml:space="preserve">. </w:t>
      </w:r>
      <w:r w:rsidRPr="00B2078C">
        <w:rPr>
          <w:rFonts w:ascii="Times New Roman" w:eastAsiaTheme="majorEastAsia" w:hAnsi="Times New Roman" w:cstheme="majorBidi"/>
          <w:b/>
          <w:bCs/>
          <w:iCs/>
          <w:color w:val="000000" w:themeColor="text1"/>
          <w:kern w:val="0"/>
          <w:sz w:val="24"/>
          <w:szCs w:val="24"/>
          <w:lang w:eastAsia="hr-HR"/>
          <w14:ligatures w14:val="none"/>
        </w:rPr>
        <w:t>Uskladiti Plan djelovanja sustava civilne zaštite za Grad Orahovicu</w:t>
      </w:r>
    </w:p>
    <w:p w14:paraId="350A093D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Gradonačelnik</w:t>
      </w:r>
    </w:p>
    <w:p w14:paraId="5D11406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d.o.o., Stožer CZ, Jedinstveni upravni odjel.</w:t>
      </w:r>
    </w:p>
    <w:p w14:paraId="79DF8D32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lipanj 2025.g.</w:t>
      </w:r>
    </w:p>
    <w:p w14:paraId="1038ADB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Zakonska osnova: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nositeljima, sadržaju i postupcima izrade planskih dokumenata u civilnoj zaštiti te načinu informiranja javnosti u postupku njihovog donošenja (NN 66/21)</w:t>
      </w:r>
    </w:p>
    <w:p w14:paraId="696C93A7" w14:textId="77777777" w:rsidR="00B2078C" w:rsidRPr="00B2078C" w:rsidRDefault="00B2078C" w:rsidP="00B2078C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:lang w:eastAsia="hr-HR"/>
          <w14:ligatures w14:val="none"/>
        </w:rPr>
      </w:pPr>
    </w:p>
    <w:p w14:paraId="05694F87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bookmarkStart w:id="1" w:name="_Hlk25132405"/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 xml:space="preserve">2. Ažurirati plan djelovanja u području prirodnih nepogoda za 2026. godinu </w:t>
      </w:r>
    </w:p>
    <w:p w14:paraId="341CAA1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Gradonačelnik</w:t>
      </w:r>
    </w:p>
    <w:p w14:paraId="4AB4EE3F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d.o.o., Stožer CZ, Jedinstveni upravni odjel.</w:t>
      </w:r>
    </w:p>
    <w:p w14:paraId="1A24B6D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studeni 2025.g.</w:t>
      </w:r>
    </w:p>
    <w:p w14:paraId="0D87025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Zakonska osnova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Zakon o ublažavanju i uklanjanju posljedica prirodnih nepogoda NN (16/19)</w:t>
      </w:r>
    </w:p>
    <w:p w14:paraId="0F70975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3"/>
          <w:szCs w:val="23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Cs/>
          <w:i/>
          <w:kern w:val="0"/>
          <w:sz w:val="23"/>
          <w:szCs w:val="23"/>
          <w:lang w:eastAsia="hr-HR"/>
          <w14:ligatures w14:val="none"/>
        </w:rPr>
        <w:t xml:space="preserve">                                Pravilnik o registru šteta od prirodnih nepogoda NN 65/19</w:t>
      </w:r>
    </w:p>
    <w:p w14:paraId="6D6AF477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3"/>
          <w:szCs w:val="23"/>
          <w:lang w:eastAsia="hr-HR"/>
          <w14:ligatures w14:val="none"/>
        </w:rPr>
      </w:pPr>
    </w:p>
    <w:p w14:paraId="3B316FD8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3. Izraditi Plan vježbi za 2025. god</w:t>
      </w:r>
    </w:p>
    <w:p w14:paraId="729C799F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Gradonačelnik</w:t>
      </w:r>
    </w:p>
    <w:p w14:paraId="77F2C5E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d.o.o., Stožer CZ, Jedinstveni upravni odjel.</w:t>
      </w:r>
    </w:p>
    <w:p w14:paraId="379EA2DB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prosinac 2024.g.</w:t>
      </w:r>
    </w:p>
    <w:p w14:paraId="5BDA7C1B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Zakonska osnova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vrstama i načinu provođenja vježbi operativnih snaga sustava civilne zaštite (NN 49/16)</w:t>
      </w:r>
    </w:p>
    <w:p w14:paraId="67D7FBC3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</w:p>
    <w:p w14:paraId="63E24D8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</w:p>
    <w:p w14:paraId="7BC4AD72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</w:p>
    <w:p w14:paraId="433EEF37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</w:p>
    <w:p w14:paraId="606BF41C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4. Planirati, organizirati i provesti terensko pokaznu vježbu operativnih snaga sustava civilne zaštite grada</w:t>
      </w:r>
    </w:p>
    <w:p w14:paraId="2880BBED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 CZ</w:t>
      </w:r>
    </w:p>
    <w:p w14:paraId="6DB64032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d.o.o., Stručna služba gradskog vijeća i gradonačelnika</w:t>
      </w:r>
    </w:p>
    <w:p w14:paraId="03C9BAD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siječanj-lipanj 2025.g.</w:t>
      </w:r>
    </w:p>
    <w:p w14:paraId="6D11D3E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vrstama i načinu provođenja vježbi operativnih snaga sustava civilne zaštite (NN 49/16)</w:t>
      </w:r>
    </w:p>
    <w:bookmarkEnd w:id="1"/>
    <w:p w14:paraId="5FFAF9D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A4EAA0E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5. Ažurirati Plansku dokumentaciju u sustavu civilne zaštite</w:t>
      </w:r>
    </w:p>
    <w:p w14:paraId="76DEC0D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 Načelnik stožera CZ</w:t>
      </w:r>
    </w:p>
    <w:p w14:paraId="5A98C53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odjel, IN konzalting d.o.o.</w:t>
      </w:r>
    </w:p>
    <w:p w14:paraId="31D258A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 kontinuirano 2025.g.</w:t>
      </w:r>
    </w:p>
    <w:p w14:paraId="6D9F9C5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Zakonska osnova: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nositeljima, sadržaju i postupcima izrade planskih dokumenata u civilnoj zaštiti te načinu informiranja javnosti u postupku njihovog donošenja (NN 66/21)</w:t>
      </w:r>
    </w:p>
    <w:p w14:paraId="1F3D8CC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</w:p>
    <w:p w14:paraId="174D5ED2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6. Izvršiti postupak popunjavanja postrojbe civilne zaštite opće namjene.</w:t>
      </w:r>
    </w:p>
    <w:p w14:paraId="0E3B533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stožera, Jedinstveni upravni odjel</w:t>
      </w:r>
    </w:p>
    <w:p w14:paraId="14F33B6C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odjel, IN konzalting d.o.o.</w:t>
      </w:r>
    </w:p>
    <w:p w14:paraId="523B4FB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 ožujak 2025.g.</w:t>
      </w:r>
    </w:p>
    <w:p w14:paraId="486CE848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: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1517E7BA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</w:p>
    <w:p w14:paraId="51218EAE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7. Izvršiti postupak raspoređivanja obveznika civilne zaštite na dužnosti povjerenika i zamjenika povjerenika civilne zaštite grada</w:t>
      </w:r>
    </w:p>
    <w:p w14:paraId="0F6B8753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stožera, Jedinstveni upravni odjel</w:t>
      </w:r>
    </w:p>
    <w:p w14:paraId="2B33340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odjel, IN konzalting d.o.o.</w:t>
      </w:r>
    </w:p>
    <w:p w14:paraId="665F9ED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 srpanj 2025.g.</w:t>
      </w:r>
    </w:p>
    <w:p w14:paraId="7D5DCE6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12C47B5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6BCB9B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8. Izvršiti edukaciju članova postrojbe civilne zaštite opće namjene</w:t>
      </w:r>
    </w:p>
    <w:p w14:paraId="612D2D5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</w:t>
      </w:r>
    </w:p>
    <w:p w14:paraId="1D307117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</w:t>
      </w:r>
    </w:p>
    <w:p w14:paraId="666F5213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srpanj 2025.g.</w:t>
      </w:r>
    </w:p>
    <w:p w14:paraId="57AC911F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1248338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6ED465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9. Izvršiti edukaciju povjerenika i zamjenika povjerenika civilne zaštite</w:t>
      </w:r>
    </w:p>
    <w:p w14:paraId="07AF5278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</w:t>
      </w:r>
    </w:p>
    <w:p w14:paraId="6BFB6C2E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Suradnici: </w:t>
      </w:r>
      <w:r w:rsidRPr="00B2078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Služba civilne zaštite Virovitica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</w:t>
      </w:r>
    </w:p>
    <w:p w14:paraId="27720F7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srpanj 2025.g.</w:t>
      </w:r>
    </w:p>
    <w:p w14:paraId="5DC7C0F6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534285D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A1484B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hr-HR"/>
          <w14:ligatures w14:val="none"/>
        </w:rPr>
        <w:t>10. Izvršiti nabavku osobne zaštitne opreme za članove stožera CZ, članove postrojbe opće namjene, povjerenike i zamjenike</w:t>
      </w:r>
    </w:p>
    <w:p w14:paraId="4033EF2B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Gradonačelnik</w:t>
      </w:r>
    </w:p>
    <w:p w14:paraId="236B0F2D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odjel, načelnik stožera CZ</w:t>
      </w:r>
    </w:p>
    <w:p w14:paraId="5D3200EC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ožujak 2025.g.</w:t>
      </w:r>
    </w:p>
    <w:p w14:paraId="625A33D3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lastRenderedPageBreak/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39831A8B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59E07C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11. Ugovoriti police osiguranja od posljedica nesretnog slučaja za članove stožera CZ, članove postrojbe opće namjene, povjerenike i zamjenike</w:t>
      </w:r>
    </w:p>
    <w:p w14:paraId="4A9C7F5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Gradonačelnik</w:t>
      </w:r>
    </w:p>
    <w:p w14:paraId="70CDC268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odjel, načelnik stožera CZ</w:t>
      </w:r>
    </w:p>
    <w:p w14:paraId="20A80A8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siječanj 2025.g.</w:t>
      </w:r>
    </w:p>
    <w:p w14:paraId="69A831CF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mobilizaciji, uvjetima i načinu rada operativnih snaga sustava civilne zaštite (NN 69/16)</w:t>
      </w:r>
    </w:p>
    <w:p w14:paraId="748BB374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414145"/>
          <w:kern w:val="0"/>
          <w:sz w:val="24"/>
          <w:szCs w:val="24"/>
          <w:lang w:eastAsia="hr-HR"/>
          <w14:ligatures w14:val="none"/>
        </w:rPr>
      </w:pPr>
    </w:p>
    <w:p w14:paraId="2E706081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hr-HR"/>
          <w14:ligatures w14:val="none"/>
        </w:rPr>
        <w:t>12. Ustrojiti i voditi jedinstvenu evidenciju pripadnika operativnih snaga sustava civilne zaštite, te informacijskih baza podataka o operativnim snagama.</w:t>
      </w:r>
    </w:p>
    <w:p w14:paraId="2832F5FA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 </w:t>
      </w:r>
    </w:p>
    <w:p w14:paraId="46134BBD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IN konzalting d.o.o., Jedinstveni upravni odjel</w:t>
      </w:r>
    </w:p>
    <w:p w14:paraId="6D4D7C48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Rok: 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kontinuirano 2025.g.</w:t>
      </w:r>
    </w:p>
    <w:p w14:paraId="50A5C23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Zakonska osnova: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B2078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  <w:t>Pravilnik o vođenju evidencija pripadnika operativnih snaga sustava civilne zaštite (NN 75/16), Pravilnik o vođenju jedinstvene evidencije i informacijskih baza podataka o operativnim snagama, materijalnim sredstvima i opremi operativnih snaga sustava civilne zaštite (NN 99/16)</w:t>
      </w:r>
    </w:p>
    <w:p w14:paraId="02181C09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hr-HR"/>
          <w14:ligatures w14:val="none"/>
        </w:rPr>
      </w:pPr>
    </w:p>
    <w:p w14:paraId="71F84242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13. </w:t>
      </w: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Uspostaviti komunikacija s građanima, pravnim osobama, udrugama građana, HGSS, Crvenim križem, Vatrogasnim zajednicama, DVD, Službom civilne zaštite oko pravovremenog izvještavanja o nadolazećim opasnostima, te poduzimanju mjera u otklanjanju posljedica velikih nesreća i katastrofa.</w:t>
      </w:r>
    </w:p>
    <w:p w14:paraId="5C12D8A3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Nositelj: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Načelnik stožera </w:t>
      </w:r>
    </w:p>
    <w:p w14:paraId="5A0DBCF4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Suradnici: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Jedinstveni upravni odjel</w:t>
      </w:r>
    </w:p>
    <w:p w14:paraId="5C16D161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Rok: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kontinuirano 2025.g.</w:t>
      </w:r>
    </w:p>
    <w:p w14:paraId="726B4FED" w14:textId="77777777" w:rsidR="00B2078C" w:rsidRPr="00B2078C" w:rsidRDefault="00B2078C" w:rsidP="00B20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sectPr w:rsidR="00B2078C" w:rsidRPr="00B2078C" w:rsidSect="00B2078C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19E62133" w14:textId="77777777" w:rsidR="00B2078C" w:rsidRPr="00B2078C" w:rsidRDefault="00B2078C" w:rsidP="00B2078C">
      <w:pPr>
        <w:spacing w:after="200" w:line="276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8"/>
          <w:szCs w:val="28"/>
          <w:lang w:eastAsia="hr-HR"/>
          <w14:ligatures w14:val="none"/>
        </w:rPr>
        <w:lastRenderedPageBreak/>
        <w:t>PREGLED FINANCIJSKIH UČINAKA SUSTAVA CIVILNE ZAŠTITE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4057"/>
        <w:gridCol w:w="1417"/>
        <w:gridCol w:w="1843"/>
        <w:gridCol w:w="1918"/>
      </w:tblGrid>
      <w:tr w:rsidR="00B2078C" w:rsidRPr="00B2078C" w14:paraId="02549134" w14:textId="77777777" w:rsidTr="006F5892">
        <w:trPr>
          <w:trHeight w:val="20"/>
          <w:jc w:val="center"/>
        </w:trPr>
        <w:tc>
          <w:tcPr>
            <w:tcW w:w="842" w:type="dxa"/>
            <w:shd w:val="clear" w:color="auto" w:fill="D9D9D9"/>
            <w:vAlign w:val="center"/>
          </w:tcPr>
          <w:p w14:paraId="2C945CC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Red  broj</w:t>
            </w:r>
          </w:p>
        </w:tc>
        <w:tc>
          <w:tcPr>
            <w:tcW w:w="4057" w:type="dxa"/>
            <w:shd w:val="clear" w:color="auto" w:fill="D9D9D9"/>
            <w:vAlign w:val="center"/>
          </w:tcPr>
          <w:p w14:paraId="52B8CB9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OPIS POZICIJE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6670C4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2025.g.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A4F41B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2026.g.</w:t>
            </w:r>
          </w:p>
        </w:tc>
        <w:tc>
          <w:tcPr>
            <w:tcW w:w="1918" w:type="dxa"/>
            <w:shd w:val="clear" w:color="auto" w:fill="D9D9D9"/>
            <w:vAlign w:val="center"/>
          </w:tcPr>
          <w:p w14:paraId="1D9899E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2027.g.</w:t>
            </w:r>
          </w:p>
        </w:tc>
      </w:tr>
      <w:tr w:rsidR="00B2078C" w:rsidRPr="00B2078C" w14:paraId="31238407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0153356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1.</w:t>
            </w:r>
          </w:p>
        </w:tc>
        <w:tc>
          <w:tcPr>
            <w:tcW w:w="9235" w:type="dxa"/>
            <w:gridSpan w:val="4"/>
          </w:tcPr>
          <w:p w14:paraId="7034B57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STOŽER CIVILNE ZAŠTITE I POSTROJBE CIVILNE ZAŠTITE</w:t>
            </w:r>
          </w:p>
        </w:tc>
      </w:tr>
      <w:tr w:rsidR="00B2078C" w:rsidRPr="00B2078C" w14:paraId="1E24E08A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A8CBE8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475636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 xml:space="preserve">Osiguranje uvjeta za evakuaciju, zbrinjavanje i sklanjanje stanovništva </w:t>
            </w:r>
          </w:p>
        </w:tc>
        <w:tc>
          <w:tcPr>
            <w:tcW w:w="1417" w:type="dxa"/>
            <w:vAlign w:val="center"/>
          </w:tcPr>
          <w:p w14:paraId="66727E7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16B841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24B7117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7CDBA940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7C6C25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F1B0E0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Stožer civilne zaštite– odore, veza, edukacija</w:t>
            </w:r>
          </w:p>
        </w:tc>
        <w:tc>
          <w:tcPr>
            <w:tcW w:w="1417" w:type="dxa"/>
            <w:vAlign w:val="center"/>
          </w:tcPr>
          <w:p w14:paraId="7BF6DF4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48E005C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55496CB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44A99A08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11F8EC1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5871C1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 xml:space="preserve">Postrojbe civilne zaštite – odora, edukacija </w:t>
            </w:r>
          </w:p>
        </w:tc>
        <w:tc>
          <w:tcPr>
            <w:tcW w:w="1417" w:type="dxa"/>
            <w:vAlign w:val="center"/>
          </w:tcPr>
          <w:p w14:paraId="7B4D1BA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82AE78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0101FF3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17CAAA57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986FAB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0A4C898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Procjena rizika od velikih nesreća</w:t>
            </w:r>
          </w:p>
        </w:tc>
        <w:tc>
          <w:tcPr>
            <w:tcW w:w="1417" w:type="dxa"/>
            <w:vAlign w:val="center"/>
          </w:tcPr>
          <w:p w14:paraId="354409F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E3ECBA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1A17A2B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34B207D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54F58D3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B3861D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Plan djelovanja sustava CZ</w:t>
            </w:r>
          </w:p>
        </w:tc>
        <w:tc>
          <w:tcPr>
            <w:tcW w:w="1417" w:type="dxa"/>
            <w:vAlign w:val="center"/>
          </w:tcPr>
          <w:p w14:paraId="6D0F02B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3E7557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0CC7426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87FF205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42A48A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532286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Vježba operativnih snaga zaštite i spašavanja</w:t>
            </w:r>
          </w:p>
        </w:tc>
        <w:tc>
          <w:tcPr>
            <w:tcW w:w="1417" w:type="dxa"/>
            <w:vAlign w:val="center"/>
          </w:tcPr>
          <w:p w14:paraId="5045BDC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E8F6A5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7EF06C8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B44992E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F74A39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08B41E9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Povjerenici civilne zaštite, voditelji objekata za smještaj</w:t>
            </w:r>
          </w:p>
        </w:tc>
        <w:tc>
          <w:tcPr>
            <w:tcW w:w="1417" w:type="dxa"/>
            <w:vAlign w:val="center"/>
          </w:tcPr>
          <w:p w14:paraId="0107293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AC4844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012C60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CA2472E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71B5619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566E11A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Materijalna i tehnička oprema operativnih snaga – (odora, veza, zaštitna oprema)</w:t>
            </w:r>
          </w:p>
        </w:tc>
        <w:tc>
          <w:tcPr>
            <w:tcW w:w="1417" w:type="dxa"/>
            <w:vAlign w:val="center"/>
          </w:tcPr>
          <w:p w14:paraId="57A93E0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2BCF85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768F259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0FC3D460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28919F6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759E123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 xml:space="preserve">Redovno tekuće ažuriranje priloga i podataka iz sadržaja dokumenata </w:t>
            </w:r>
          </w:p>
        </w:tc>
        <w:tc>
          <w:tcPr>
            <w:tcW w:w="1417" w:type="dxa"/>
            <w:vAlign w:val="center"/>
          </w:tcPr>
          <w:p w14:paraId="4C2D4D8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103F89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10650D8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2C88737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6B722E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AC3E19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Premije osiguranja za operativne snage</w:t>
            </w:r>
          </w:p>
        </w:tc>
        <w:tc>
          <w:tcPr>
            <w:tcW w:w="1417" w:type="dxa"/>
            <w:vAlign w:val="center"/>
          </w:tcPr>
          <w:p w14:paraId="67B10C0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E285E8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DBE90D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4A2865A0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71F8186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55CD15F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Plan djelovanja u području prirodnih nepogoda</w:t>
            </w:r>
          </w:p>
        </w:tc>
        <w:tc>
          <w:tcPr>
            <w:tcW w:w="1417" w:type="dxa"/>
            <w:vAlign w:val="center"/>
          </w:tcPr>
          <w:p w14:paraId="37CF6F0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2BE34D6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A1CB3B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7A523713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ACF90A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57ED353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Procjena ugroženosti od požara, Plan zaštite od požara</w:t>
            </w:r>
          </w:p>
        </w:tc>
        <w:tc>
          <w:tcPr>
            <w:tcW w:w="1417" w:type="dxa"/>
            <w:vAlign w:val="center"/>
          </w:tcPr>
          <w:p w14:paraId="421FD4C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A31AC0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EA27AE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796B54E9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F17CC7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0F0BAEC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UKUPNO:</w:t>
            </w:r>
          </w:p>
        </w:tc>
        <w:tc>
          <w:tcPr>
            <w:tcW w:w="1417" w:type="dxa"/>
            <w:vAlign w:val="center"/>
          </w:tcPr>
          <w:p w14:paraId="4E3BB41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</w:tcPr>
          <w:p w14:paraId="6378ED56" w14:textId="77777777" w:rsidR="00B2078C" w:rsidRPr="00B2078C" w:rsidRDefault="00B2078C" w:rsidP="00B2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135D64F" w14:textId="77777777" w:rsidR="00B2078C" w:rsidRPr="00B2078C" w:rsidRDefault="00B2078C" w:rsidP="00B2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4F6D0EF3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25A5620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2.</w:t>
            </w:r>
          </w:p>
        </w:tc>
        <w:tc>
          <w:tcPr>
            <w:tcW w:w="9235" w:type="dxa"/>
            <w:gridSpan w:val="4"/>
          </w:tcPr>
          <w:p w14:paraId="54AEC29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VATROGASTVO</w:t>
            </w:r>
          </w:p>
        </w:tc>
      </w:tr>
      <w:tr w:rsidR="00B2078C" w:rsidRPr="00B2078C" w14:paraId="3B001378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25E35B2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E2D40C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Vatrogasna zajednica</w:t>
            </w:r>
          </w:p>
        </w:tc>
        <w:tc>
          <w:tcPr>
            <w:tcW w:w="1417" w:type="dxa"/>
            <w:vAlign w:val="center"/>
          </w:tcPr>
          <w:p w14:paraId="491A3EE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EEBD10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07BEBA5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45F2621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CF7B75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64148C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Dobrovoljne vatrogasne postrojbe</w:t>
            </w:r>
          </w:p>
        </w:tc>
        <w:tc>
          <w:tcPr>
            <w:tcW w:w="1417" w:type="dxa"/>
            <w:vAlign w:val="center"/>
          </w:tcPr>
          <w:p w14:paraId="6192527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457253F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E0C993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49182CB6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146949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BBEF4B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Vatrogasna zapovjedništva</w:t>
            </w:r>
          </w:p>
        </w:tc>
        <w:tc>
          <w:tcPr>
            <w:tcW w:w="1417" w:type="dxa"/>
            <w:vAlign w:val="center"/>
          </w:tcPr>
          <w:p w14:paraId="17BFE3F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799EE9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27642CD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03B684E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F78135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7C8AC68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Procjena ugroženosti i Plan zaštite od požara</w:t>
            </w:r>
          </w:p>
        </w:tc>
        <w:tc>
          <w:tcPr>
            <w:tcW w:w="1417" w:type="dxa"/>
            <w:vAlign w:val="center"/>
          </w:tcPr>
          <w:p w14:paraId="72EFCFC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504283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B87B51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1DAADF2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21D6B9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DB4CE2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UKUPNO:</w:t>
            </w:r>
          </w:p>
        </w:tc>
        <w:tc>
          <w:tcPr>
            <w:tcW w:w="1417" w:type="dxa"/>
            <w:vAlign w:val="center"/>
          </w:tcPr>
          <w:p w14:paraId="3C56842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</w:tcPr>
          <w:p w14:paraId="5E183337" w14:textId="77777777" w:rsidR="00B2078C" w:rsidRPr="00B2078C" w:rsidRDefault="00B2078C" w:rsidP="00B2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6171B286" w14:textId="77777777" w:rsidR="00B2078C" w:rsidRPr="00B2078C" w:rsidRDefault="00B2078C" w:rsidP="00B2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277AB831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1D50130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3.</w:t>
            </w:r>
          </w:p>
        </w:tc>
        <w:tc>
          <w:tcPr>
            <w:tcW w:w="9235" w:type="dxa"/>
            <w:gridSpan w:val="4"/>
            <w:vAlign w:val="center"/>
          </w:tcPr>
          <w:p w14:paraId="23F5CB0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HGSS STANICA Orahovica</w:t>
            </w:r>
          </w:p>
        </w:tc>
      </w:tr>
      <w:tr w:rsidR="00B2078C" w:rsidRPr="00B2078C" w14:paraId="5E6F3595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29F8F1D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E61936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 xml:space="preserve">Redovne donacije </w:t>
            </w:r>
          </w:p>
        </w:tc>
        <w:tc>
          <w:tcPr>
            <w:tcW w:w="1417" w:type="dxa"/>
            <w:vAlign w:val="center"/>
          </w:tcPr>
          <w:p w14:paraId="105FA96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40F2EB5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23AA23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2142AB76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B67882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7DDEC64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Opremanje</w:t>
            </w:r>
          </w:p>
        </w:tc>
        <w:tc>
          <w:tcPr>
            <w:tcW w:w="1417" w:type="dxa"/>
            <w:vAlign w:val="center"/>
          </w:tcPr>
          <w:p w14:paraId="666AC10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287B2A6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18160EC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770DFE8B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15B8914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4AB231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146E2DA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61DB3D8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2D3812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20C17497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EEB0AB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A07D26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291F4F8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13A918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2EEEF88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9245E21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8A2900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F7B7DA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4F917E1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B9DFD5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170C97B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4F8D1FF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633C095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4.</w:t>
            </w:r>
          </w:p>
        </w:tc>
        <w:tc>
          <w:tcPr>
            <w:tcW w:w="9235" w:type="dxa"/>
            <w:gridSpan w:val="4"/>
            <w:vAlign w:val="center"/>
          </w:tcPr>
          <w:p w14:paraId="113FBB1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SKLONIŠTA (prostori za sklanjanje)</w:t>
            </w:r>
          </w:p>
        </w:tc>
      </w:tr>
      <w:tr w:rsidR="00B2078C" w:rsidRPr="00B2078C" w14:paraId="0B6E9746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89CF46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685932A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Tekuće održavanje</w:t>
            </w:r>
          </w:p>
        </w:tc>
        <w:tc>
          <w:tcPr>
            <w:tcW w:w="1417" w:type="dxa"/>
            <w:vAlign w:val="center"/>
          </w:tcPr>
          <w:p w14:paraId="40F896E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BC1967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6CB589A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33AA373E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2CAE168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2DA3C29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UKUPNO:</w:t>
            </w:r>
          </w:p>
        </w:tc>
        <w:tc>
          <w:tcPr>
            <w:tcW w:w="1417" w:type="dxa"/>
            <w:vAlign w:val="center"/>
          </w:tcPr>
          <w:p w14:paraId="7E6CEA8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36D33E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7F6DD5A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0A89FB25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24161BC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5.</w:t>
            </w:r>
          </w:p>
        </w:tc>
        <w:tc>
          <w:tcPr>
            <w:tcW w:w="9235" w:type="dxa"/>
            <w:gridSpan w:val="4"/>
          </w:tcPr>
          <w:p w14:paraId="7F340AA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UDRUGE GRAĐANA</w:t>
            </w:r>
          </w:p>
        </w:tc>
      </w:tr>
      <w:tr w:rsidR="00B2078C" w:rsidRPr="00B2078C" w14:paraId="2BBB2287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A7476C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10FCD2C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NAVESTI KOJE:</w:t>
            </w:r>
          </w:p>
        </w:tc>
        <w:tc>
          <w:tcPr>
            <w:tcW w:w="1417" w:type="dxa"/>
            <w:vAlign w:val="center"/>
          </w:tcPr>
          <w:p w14:paraId="4E2F287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230F11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2A9EDE1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FC1AF07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45285D6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3894E3E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proofErr w:type="spellStart"/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LU“Vepar</w:t>
            </w:r>
            <w:proofErr w:type="spellEnd"/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“ Orahovica</w:t>
            </w:r>
          </w:p>
        </w:tc>
        <w:tc>
          <w:tcPr>
            <w:tcW w:w="1417" w:type="dxa"/>
            <w:vAlign w:val="center"/>
          </w:tcPr>
          <w:p w14:paraId="42F815C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4268F6C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FCFBE3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1A668D4C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7464985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5234A0DC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ŠRK „Šaran“ Orahovica</w:t>
            </w:r>
          </w:p>
        </w:tc>
        <w:tc>
          <w:tcPr>
            <w:tcW w:w="1417" w:type="dxa"/>
            <w:vAlign w:val="center"/>
          </w:tcPr>
          <w:p w14:paraId="480C09B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0DE6E2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033B2F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D78616D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6B4759F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2B539C98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HPD “Orahovica“ Orahovica</w:t>
            </w:r>
          </w:p>
        </w:tc>
        <w:tc>
          <w:tcPr>
            <w:tcW w:w="1417" w:type="dxa"/>
            <w:vAlign w:val="center"/>
          </w:tcPr>
          <w:p w14:paraId="41AB45D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62A4168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4C016B2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5729DA83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E3E7D8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7E6238F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UKUPNO:</w:t>
            </w:r>
          </w:p>
        </w:tc>
        <w:tc>
          <w:tcPr>
            <w:tcW w:w="1417" w:type="dxa"/>
            <w:vAlign w:val="center"/>
          </w:tcPr>
          <w:p w14:paraId="192F8FC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50AAB20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F7DC63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10545395" w14:textId="77777777" w:rsidTr="006F5892">
        <w:trPr>
          <w:cantSplit/>
          <w:trHeight w:val="20"/>
          <w:jc w:val="center"/>
        </w:trPr>
        <w:tc>
          <w:tcPr>
            <w:tcW w:w="842" w:type="dxa"/>
            <w:vMerge w:val="restart"/>
            <w:vAlign w:val="center"/>
          </w:tcPr>
          <w:p w14:paraId="7BB0A5B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6.</w:t>
            </w:r>
          </w:p>
        </w:tc>
        <w:tc>
          <w:tcPr>
            <w:tcW w:w="9235" w:type="dxa"/>
            <w:gridSpan w:val="4"/>
          </w:tcPr>
          <w:p w14:paraId="42D213F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SLUŽBE I PRAVNE OSOBE (kojima je zaštita i spašavanje redovna djelatnost)</w:t>
            </w:r>
          </w:p>
        </w:tc>
      </w:tr>
      <w:tr w:rsidR="00B2078C" w:rsidRPr="00B2078C" w14:paraId="156EF196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0E1729BD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29A8EA6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NAVESTI KOJE:</w:t>
            </w:r>
          </w:p>
        </w:tc>
        <w:tc>
          <w:tcPr>
            <w:tcW w:w="1417" w:type="dxa"/>
            <w:vAlign w:val="center"/>
          </w:tcPr>
          <w:p w14:paraId="5034B0A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06ADF7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6F0B094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2C4ABE0A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5C36BB6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3AC0CCF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Vatrogasna zajednica Orahovica</w:t>
            </w:r>
          </w:p>
        </w:tc>
        <w:tc>
          <w:tcPr>
            <w:tcW w:w="1417" w:type="dxa"/>
            <w:vAlign w:val="center"/>
          </w:tcPr>
          <w:p w14:paraId="1184ECF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338283A9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3101C76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75362918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4A694B6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47E194A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Gradsko društvo Crvenog križa Orahovica</w:t>
            </w:r>
          </w:p>
        </w:tc>
        <w:tc>
          <w:tcPr>
            <w:tcW w:w="1417" w:type="dxa"/>
            <w:vAlign w:val="center"/>
          </w:tcPr>
          <w:p w14:paraId="349CFD2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05A9AAA0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5903789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6715397A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9D381A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0222520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Hitna medicinska pomoć</w:t>
            </w:r>
          </w:p>
        </w:tc>
        <w:tc>
          <w:tcPr>
            <w:tcW w:w="1417" w:type="dxa"/>
            <w:vAlign w:val="center"/>
          </w:tcPr>
          <w:p w14:paraId="79B1359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1E61253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  <w:tc>
          <w:tcPr>
            <w:tcW w:w="1918" w:type="dxa"/>
            <w:vAlign w:val="center"/>
          </w:tcPr>
          <w:p w14:paraId="0FDE880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</w:p>
        </w:tc>
      </w:tr>
      <w:tr w:rsidR="00B2078C" w:rsidRPr="00B2078C" w14:paraId="39E3E4B9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344ADB5B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36CE0A53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HGSS- stanica Orahovica</w:t>
            </w:r>
          </w:p>
        </w:tc>
        <w:tc>
          <w:tcPr>
            <w:tcW w:w="1417" w:type="dxa"/>
            <w:vAlign w:val="center"/>
          </w:tcPr>
          <w:p w14:paraId="196EEAF2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20.000,00</w:t>
            </w:r>
          </w:p>
        </w:tc>
        <w:tc>
          <w:tcPr>
            <w:tcW w:w="1843" w:type="dxa"/>
            <w:vAlign w:val="center"/>
          </w:tcPr>
          <w:p w14:paraId="4F3802C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20.000,00</w:t>
            </w:r>
          </w:p>
        </w:tc>
        <w:tc>
          <w:tcPr>
            <w:tcW w:w="1918" w:type="dxa"/>
            <w:vAlign w:val="center"/>
          </w:tcPr>
          <w:p w14:paraId="32CE92D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20.000,00</w:t>
            </w:r>
          </w:p>
        </w:tc>
      </w:tr>
      <w:tr w:rsidR="00B2078C" w:rsidRPr="00B2078C" w14:paraId="2FCB310B" w14:textId="77777777" w:rsidTr="006F5892">
        <w:trPr>
          <w:cantSplit/>
          <w:trHeight w:val="20"/>
          <w:jc w:val="center"/>
        </w:trPr>
        <w:tc>
          <w:tcPr>
            <w:tcW w:w="842" w:type="dxa"/>
            <w:vMerge/>
            <w:vAlign w:val="center"/>
          </w:tcPr>
          <w:p w14:paraId="76CA63E5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</w:p>
        </w:tc>
        <w:tc>
          <w:tcPr>
            <w:tcW w:w="4057" w:type="dxa"/>
            <w:vAlign w:val="center"/>
          </w:tcPr>
          <w:p w14:paraId="4D674E76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kern w:val="0"/>
                <w:lang w:eastAsia="hr-HR"/>
                <w14:ligatures w14:val="none"/>
              </w:rPr>
              <w:t>UKUPNO:</w:t>
            </w:r>
          </w:p>
        </w:tc>
        <w:tc>
          <w:tcPr>
            <w:tcW w:w="1417" w:type="dxa"/>
            <w:vAlign w:val="center"/>
          </w:tcPr>
          <w:p w14:paraId="0F39F1E4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1.170.212,00</w:t>
            </w:r>
          </w:p>
        </w:tc>
        <w:tc>
          <w:tcPr>
            <w:tcW w:w="1843" w:type="dxa"/>
            <w:vAlign w:val="center"/>
          </w:tcPr>
          <w:p w14:paraId="3D017652" w14:textId="77777777" w:rsidR="00B2078C" w:rsidRPr="00B2078C" w:rsidRDefault="00B2078C" w:rsidP="00B20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 xml:space="preserve">       831.212,00</w:t>
            </w:r>
          </w:p>
        </w:tc>
        <w:tc>
          <w:tcPr>
            <w:tcW w:w="1918" w:type="dxa"/>
            <w:vAlign w:val="center"/>
          </w:tcPr>
          <w:p w14:paraId="7C24EDFE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831.212,00</w:t>
            </w:r>
          </w:p>
        </w:tc>
      </w:tr>
      <w:tr w:rsidR="00B2078C" w:rsidRPr="00B2078C" w14:paraId="3BEF04C3" w14:textId="77777777" w:rsidTr="006F5892">
        <w:trPr>
          <w:cantSplit/>
          <w:trHeight w:val="20"/>
          <w:jc w:val="center"/>
        </w:trPr>
        <w:tc>
          <w:tcPr>
            <w:tcW w:w="4899" w:type="dxa"/>
            <w:gridSpan w:val="2"/>
            <w:vAlign w:val="center"/>
          </w:tcPr>
          <w:p w14:paraId="212551E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SVEUKUPNO</w:t>
            </w:r>
          </w:p>
          <w:p w14:paraId="2FC4F69F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ZA SUSTAV CIVILNE ZAŠTITE</w:t>
            </w:r>
          </w:p>
        </w:tc>
        <w:tc>
          <w:tcPr>
            <w:tcW w:w="1417" w:type="dxa"/>
            <w:vAlign w:val="center"/>
          </w:tcPr>
          <w:p w14:paraId="3235FF77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1.228.212,00</w:t>
            </w:r>
          </w:p>
        </w:tc>
        <w:tc>
          <w:tcPr>
            <w:tcW w:w="1843" w:type="dxa"/>
            <w:vAlign w:val="center"/>
          </w:tcPr>
          <w:p w14:paraId="5C96399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879.212,00</w:t>
            </w:r>
          </w:p>
        </w:tc>
        <w:tc>
          <w:tcPr>
            <w:tcW w:w="1918" w:type="dxa"/>
            <w:vAlign w:val="center"/>
          </w:tcPr>
          <w:p w14:paraId="0A2B5881" w14:textId="77777777" w:rsidR="00B2078C" w:rsidRPr="00B2078C" w:rsidRDefault="00B2078C" w:rsidP="00B2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</w:pPr>
            <w:r w:rsidRPr="00B2078C">
              <w:rPr>
                <w:rFonts w:ascii="Times New Roman" w:eastAsia="Times New Roman" w:hAnsi="Times New Roman" w:cs="Times New Roman"/>
                <w:b/>
                <w:bCs/>
                <w:kern w:val="0"/>
                <w:lang w:eastAsia="hr-HR"/>
                <w14:ligatures w14:val="none"/>
              </w:rPr>
              <w:t>879.212,00</w:t>
            </w:r>
          </w:p>
        </w:tc>
      </w:tr>
    </w:tbl>
    <w:p w14:paraId="5B9673A5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5DF73BC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867B143" w14:textId="3BCAC21E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IV Ovaj godišnji Plan razvoja sustava civilne zaštite s financijskim učincima za trogodišnje razdoblje za 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.-202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7</w:t>
      </w: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godinu objavit će se u „Službenom glasniku“ grada Orahovice.</w:t>
      </w:r>
    </w:p>
    <w:p w14:paraId="1D083980" w14:textId="77777777" w:rsidR="00B2078C" w:rsidRPr="00B2078C" w:rsidRDefault="00B2078C" w:rsidP="00B207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F929507" w14:textId="77777777" w:rsidR="00B2078C" w:rsidRPr="00B2078C" w:rsidRDefault="00B2078C" w:rsidP="00B2078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GRADSKO VIJEĆE</w:t>
      </w:r>
    </w:p>
    <w:p w14:paraId="156C09DC" w14:textId="77777777" w:rsidR="00B2078C" w:rsidRPr="00B2078C" w:rsidRDefault="00B2078C" w:rsidP="00B2078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B2078C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GRADA ORAHOVICE</w:t>
      </w:r>
    </w:p>
    <w:p w14:paraId="4520FD53" w14:textId="77777777" w:rsidR="00006206" w:rsidRDefault="00006206"/>
    <w:sectPr w:rsidR="00006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78C"/>
    <w:rsid w:val="00006206"/>
    <w:rsid w:val="001A08A8"/>
    <w:rsid w:val="00382F78"/>
    <w:rsid w:val="005C2114"/>
    <w:rsid w:val="00B2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A91A"/>
  <w15:chartTrackingRefBased/>
  <w15:docId w15:val="{F15341C1-49DA-4AAF-B38E-C94A18F2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20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20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207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20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207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207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207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207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207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207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207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207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2078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2078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2078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2078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2078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2078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207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20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20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20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20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2078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2078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2078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207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2078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207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1620</Words>
  <Characters>9239</Characters>
  <Application>Microsoft Office Word</Application>
  <DocSecurity>0</DocSecurity>
  <Lines>76</Lines>
  <Paragraphs>21</Paragraphs>
  <ScaleCrop>false</ScaleCrop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2024-11-13T08:03:00Z</dcterms:created>
  <dcterms:modified xsi:type="dcterms:W3CDTF">2024-11-13T08:05:00Z</dcterms:modified>
</cp:coreProperties>
</file>